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D5367" w14:textId="4B6D6F8A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C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155953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0CD38" w14:textId="156B0DA2" w:rsidR="00906D80" w:rsidRPr="00D955D9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D955D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089DD828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A1EEB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2A00F38A" w14:textId="77777777" w:rsidR="00542354" w:rsidRPr="007C020D" w:rsidRDefault="00906D80" w:rsidP="00F218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14:paraId="018BCAA1" w14:textId="14B111DD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9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28.04.2022 </w:t>
      </w:r>
      <w:r w:rsidR="00542354" w:rsidRPr="007C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93858">
        <w:rPr>
          <w:rFonts w:ascii="Times New Roman" w:eastAsia="Times New Roman" w:hAnsi="Times New Roman" w:cs="Times New Roman"/>
          <w:sz w:val="28"/>
          <w:szCs w:val="28"/>
          <w:lang w:eastAsia="ru-RU"/>
        </w:rPr>
        <w:t>206-П</w:t>
      </w:r>
      <w:bookmarkStart w:id="0" w:name="_GoBack"/>
      <w:bookmarkEnd w:id="0"/>
    </w:p>
    <w:p w14:paraId="6AE93FA1" w14:textId="77777777" w:rsidR="00906D80" w:rsidRDefault="00906D80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AE5B9" w14:textId="77777777" w:rsidR="00906D80" w:rsidRDefault="00906D80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BAE52" w14:textId="77777777" w:rsidR="00906D80" w:rsidRDefault="00906D80" w:rsidP="006E1EA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B3789" w14:textId="53273AF4" w:rsidR="00906D80" w:rsidRDefault="0021441E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="00072984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ИЗМЕНЕНИЯ</w:t>
        </w:r>
      </w:hyperlink>
    </w:p>
    <w:p w14:paraId="13EDEFDD" w14:textId="33B01E8C" w:rsidR="00886648" w:rsidRDefault="00072984" w:rsidP="00886648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9E1D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оложени</w:t>
      </w:r>
      <w:r w:rsidR="00D955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20CA2" w:rsidRPr="00920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региональном государственном контроле (надзоре) в области регулирования тарифов в сфере водоснабжения и водоотведения</w:t>
      </w:r>
    </w:p>
    <w:p w14:paraId="489AE994" w14:textId="15DB8097" w:rsidR="00375A02" w:rsidRDefault="00F942B1" w:rsidP="00F942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Пункт 6 </w:t>
      </w:r>
      <w:r w:rsidR="00375A02"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1FFAB0ED" w14:textId="5E919563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E1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объектов контроля (надзора) осуществляется службой 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федеральной государственной информационной системы «Единая информационно-аналитическая система» посредством ведения перечня объектов контроля (надзора), который должен содержать следующую информацию:</w:t>
      </w:r>
    </w:p>
    <w:p w14:paraId="6F623116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юридического лица, фамилию, имя и отчество (последнее – при наличии) индивидуального предпринимателя;</w:t>
      </w:r>
    </w:p>
    <w:p w14:paraId="250213A7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государственный регистрационный номер юридического лица или индивидуального предпринимателя;</w:t>
      </w:r>
    </w:p>
    <w:p w14:paraId="5BB8AE7B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14:paraId="570A8318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(виды) деятельности в соответствии с Общероссийским классификатором видов экономической деятельности;</w:t>
      </w:r>
    </w:p>
    <w:p w14:paraId="49540476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регулируемых сферах деятельности, а также об основаниях введения регулирования деятельности  юридического лица, индивидуального предпринимателя.</w:t>
      </w:r>
    </w:p>
    <w:p w14:paraId="65DE7BBD" w14:textId="50C7C968" w:rsid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Размещение перечня объектов контроля (надзора) должно осуществляться с учетом требований законодательства Российской Федерации о государственной и иной охраняемой законом тайне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E0D59B" w14:textId="0B1E285E" w:rsid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Пункт 7 исключить.</w:t>
      </w:r>
    </w:p>
    <w:p w14:paraId="2DBD8491" w14:textId="061658DE" w:rsidR="00F73247" w:rsidRDefault="00D67A80" w:rsidP="00FA5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п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FC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 слов</w:t>
      </w:r>
      <w:r w:rsidR="00DA7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FC1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DA7C212" w14:textId="1D81B888" w:rsidR="00F73247" w:rsidRPr="00F73247" w:rsidRDefault="00F73247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Пункт 14 изложить в следующей редакции: </w:t>
      </w:r>
    </w:p>
    <w:p w14:paraId="684B32AC" w14:textId="60344FA7" w:rsidR="00F73247" w:rsidRDefault="00F73247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B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регионального государственного контроля (надзора) плановые контрольные (надзорные) мероприятия не проводятся».</w:t>
      </w:r>
    </w:p>
    <w:p w14:paraId="16870A60" w14:textId="528CBBA2" w:rsidR="008146D1" w:rsidRPr="00B64E8C" w:rsidRDefault="008146D1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Пункт 20 изложить в следующей редакции: </w:t>
      </w:r>
    </w:p>
    <w:p w14:paraId="55A5BE92" w14:textId="3B4880D3" w:rsidR="008146D1" w:rsidRDefault="008146D1" w:rsidP="00B64E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B6674" w:rsidRPr="00B6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="00B64E8C" w:rsidRPr="00B6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ежегодно осуществляет обобщение правоприменительной практики и не позднее 1 марта года, следующего за отчетным, обеспечивает подготовку доклада, содержащего результаты обобщения правоприменительной практики службы за предшествующий календарный год, который  утверждается приказом руководителя службы до 12 марта года, следующего за отчетным,  и размещается на сайте службы не позднее 3 дней со дня его утверждения</w:t>
      </w:r>
      <w:r w:rsidRPr="00B6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41EB2E4E" w14:textId="4296012D" w:rsidR="008146D1" w:rsidRDefault="008146D1" w:rsidP="008146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2</w:t>
      </w:r>
      <w:r w:rsid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20A" w:rsidRP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абзаца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шестого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абзацем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содержания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0275BC7" w14:textId="2811F42C" w:rsidR="008146D1" w:rsidRPr="008146D1" w:rsidRDefault="008146D1" w:rsidP="009719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случаях невозможности установления из представленных </w:t>
      </w:r>
      <w:r w:rsidRPr="00441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контролируемым лицом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 лица службы, осуществляюще</w:t>
      </w:r>
      <w:r w:rsidR="002E0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региональный государственный контроль (надзор), направивше</w:t>
      </w:r>
      <w:r w:rsidR="002E0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предостережение, возражение в отношении предостережения возвращается </w:t>
      </w:r>
      <w:r w:rsidRPr="00441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контролируемому лицу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рассмотрения с указанием причин невозможности рассмотрения и разъяснением порядка надлежащего обращения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8A713B" w14:textId="212BCE41" w:rsidR="00561784" w:rsidRDefault="00561784" w:rsidP="008146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24</w:t>
      </w:r>
      <w:r w:rsidR="00E87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3959FA01" w14:textId="51123843" w:rsidR="002B187D" w:rsidRPr="002B187D" w:rsidRDefault="00561784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 службы, осуществляющие региональный государственный контроль (надзор), проводят консультирование контролируемых лиц в письменной форме при их письменном обращении либо в устной форме по 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телефону, посредством видео-конференц-связи или на личном приеме у лица службы, осуществляющего региональный государственный контроль (надзор), а также в ходе проведения контрольного (надзорного) мероприятия</w:t>
      </w:r>
      <w:r w:rsidR="00B6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публичного мероприятия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D8DC78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 службы, осуществляющими региональный государственный контроль (надзор), проводится консультирование, в том числе письменное, по следующим вопросам:</w:t>
      </w:r>
    </w:p>
    <w:p w14:paraId="598EB4D8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обязательных требований, их содержание и последствия их изменения;</w:t>
      </w:r>
    </w:p>
    <w:p w14:paraId="52BCA6B9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14:paraId="2A54E265" w14:textId="2DEA01F9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осуществления регионального госу</w:t>
      </w:r>
      <w:r w:rsidR="001B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дарственного контроля (надзора).</w:t>
      </w:r>
    </w:p>
    <w:p w14:paraId="354CECA0" w14:textId="1757F840" w:rsidR="00561784" w:rsidRPr="00561784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в течение календарного года поступило 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более однотипных (по одним и тем же вопросам) обращений от различных контролируемых лиц, консультирование по таким обращениям осуществляется посредством размещения на сайте службы письменного разъяснения, подписанного руководителем (заместителем руководителя) службы, без указания в таком разъяснении сведений, отнесенных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ограниченного доступа</w:t>
      </w:r>
      <w:r w:rsidR="0099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45299E" w14:textId="4A3CBDE4" w:rsidR="00561784" w:rsidRPr="00561784" w:rsidRDefault="00FB6CF3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Профилактический визит проводится уполномоченным лицом службы, осуществляющим региональный государственный контроль (надзор), в форме профилактической беседы по месту осуществления деятельности контролируемого лица либо 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видео-конференц-связи.</w:t>
      </w:r>
    </w:p>
    <w:p w14:paraId="5E5A41FA" w14:textId="77777777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Обязательные профилактические визиты проводятся в отношении контролируемых лиц, приступающих к осуществлению регулируемой 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деятельности, в срок не позднее чем в течение 1 года со дня начала такой деятельности.</w:t>
      </w:r>
    </w:p>
    <w:p w14:paraId="47A1FAC6" w14:textId="77777777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направляет контролируемому лицу уведомление о проведении обязательного профилактического визита не позднее чем за 5 рабочих дней до даты его проведения.</w:t>
      </w:r>
    </w:p>
    <w:p w14:paraId="20A74E6F" w14:textId="174DC127" w:rsidR="00561784" w:rsidRPr="00561784" w:rsidRDefault="00561784" w:rsidP="002B66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Контролируемое лицо вправе отказаться от проведения обязательного профилактического визита, уведомив</w:t>
      </w:r>
      <w:r w:rsidR="002B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этом службу не позднее чем 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3 рабочих дня до даты его проведения.</w:t>
      </w:r>
    </w:p>
    <w:p w14:paraId="4D78BB62" w14:textId="6421B2B5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проведения обязательного профилактического визита не может превышать 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рабочий день.</w:t>
      </w:r>
    </w:p>
    <w:p w14:paraId="3E4E60C2" w14:textId="4305397B" w:rsid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обязательного профилактического визита контролируемое лицо информируется по вопросам содержания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нормативные правовые акты, а также сроки и порядок вступления их в 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A37E4C" w14:textId="35D9A03E" w:rsidR="00561784" w:rsidRDefault="0015720A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Пункт </w:t>
      </w:r>
      <w:r w:rsid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14:paraId="75DA6BF5" w14:textId="0E70F5FA" w:rsidR="00F12CA5" w:rsidRDefault="0015720A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12CA5" w:rsidRPr="00F12CA5">
        <w:t xml:space="preserve"> 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2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7C3DFD1C" w14:textId="0D1A7AEB" w:rsidR="0057282B" w:rsidRPr="0057282B" w:rsidRDefault="00F12CA5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</w:t>
      </w:r>
      <w:r w:rsidR="0057282B"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службы, уполномоченными на проведение конкретного контрольного (надзорного) мероприятия, с применением фотосъемки, аудио- и видеозаписи.</w:t>
      </w:r>
    </w:p>
    <w:p w14:paraId="71240F9C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Фотографии, аудио- и видеозаписи, используемые для фиксации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 (далее – акт).</w:t>
      </w:r>
    </w:p>
    <w:p w14:paraId="0F77B7DB" w14:textId="77777777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Информация о проведении фотосъемки, аудио- и видеозаписи и использованных для этих целей технических средствах отражается в акте.</w:t>
      </w:r>
    </w:p>
    <w:p w14:paraId="7ED4FA7C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14:paraId="4B9A7483" w14:textId="3A5A39DD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Аудио- и</w:t>
      </w:r>
      <w:r w:rsidR="0017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видеозапись осуществляется в ходе проведения контрольного (над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зорного) мероприятия непрерывно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уведомлением в начале и конце аудио- или видеозаписи о дате, месте, времени начала и окончания осуществления аудио- или видеозаписи.</w:t>
      </w:r>
    </w:p>
    <w:p w14:paraId="7F749D07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аудио- или видеозаписи подробно фиксируются и указываются место и характер выявленного нарушения обязательных требований.</w:t>
      </w:r>
    </w:p>
    <w:p w14:paraId="0F022C3D" w14:textId="3B54CDB2" w:rsidR="00F12CA5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иной охраняемой законом тайне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63F8D6" w14:textId="1A6D7F8E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Дополнить пунктом 27</w:t>
      </w:r>
      <w:r w:rsidR="00B6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следующего содержания:</w:t>
      </w:r>
    </w:p>
    <w:p w14:paraId="5AF07711" w14:textId="3950E480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B6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3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службы, в том числе данных, которые поступают в ходе межведомственного информационного взаимодействия, предоставляются контролируемыми лицами в рамках исп</w:t>
      </w:r>
      <w:r w:rsidR="00157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олнения обязательных требований</w:t>
      </w:r>
      <w:r w:rsidR="00B63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данных, содержащихся в государственных и муниципальных информационных системах, данных из сети «Интернет»,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аписи».</w:t>
      </w:r>
    </w:p>
    <w:p w14:paraId="18EB6FB6" w14:textId="5F583BF4" w:rsidR="00C401C5" w:rsidRDefault="00C401C5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B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B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B3EA7" w:rsidRPr="009B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бзац девятый </w:t>
      </w:r>
      <w:r w:rsidR="005E6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9B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B6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26AC395C" w14:textId="75319926" w:rsidR="00517513" w:rsidRDefault="00C401C5" w:rsidP="005E60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одного контролируемого лица, относящегося к субъекту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основанием для проведения которой является пункт 6 части 1 статьи 57 Федерального закона от 31.07.2020 № 248-ФЗ и которая для микропредприятия не может продолжаться более 40 часов.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 или обособленному структурному подразделению организации или производственному объект</w:t>
      </w:r>
      <w:r w:rsidR="005E6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но не более 10 рабочих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CEC6C4" w14:textId="6D289F1F" w:rsidR="009B3EA7" w:rsidRPr="009B3EA7" w:rsidRDefault="009B3EA7" w:rsidP="009B3E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B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Дополнить пунктом 35 следующего содержания:</w:t>
      </w:r>
    </w:p>
    <w:p w14:paraId="64B04C9B" w14:textId="65B94234" w:rsidR="009B3EA7" w:rsidRDefault="009B3EA7" w:rsidP="009B3E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«35. Перечень ключевых показателей регионального государственного контроля (надзора) в области регулирования тарифов в сфере водоснабжения и водоотведения и их целевых значений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едставлен</w:t>
      </w:r>
      <w:r w:rsidRPr="009B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приложении № 2».</w:t>
      </w:r>
    </w:p>
    <w:p w14:paraId="7492EFB3" w14:textId="2824A2E4" w:rsidR="00FB6CF3" w:rsidRPr="00FA59AC" w:rsidRDefault="00FB6CF3" w:rsidP="00FA59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B3EA7" w:rsidRPr="009B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</w:t>
      </w:r>
      <w:r w:rsidR="005D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B3EA7" w:rsidRPr="009B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критерии отнесения объектов контроля (надзора) к категории риска в рамках осуществления регионального государственного контроля (надзора)</w:t>
      </w:r>
      <w:r w:rsidR="009B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3EA7" w:rsidRPr="009B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регулирования тарифов в сфере водоснабжения и водоотведения</w:t>
      </w:r>
      <w:r w:rsidR="009B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к Положению), заменив</w:t>
      </w:r>
      <w:r w:rsidR="009B3EA7" w:rsidRPr="009B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r w:rsidR="009B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«Приложение к Положению» слов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«Приложение №</w:t>
      </w:r>
      <w:r w:rsidR="005D0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9B3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Положению»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43F6A9" w14:textId="07CE2E19" w:rsidR="006C6059" w:rsidRDefault="006C6059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3E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C60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17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перечнем</w:t>
      </w:r>
      <w:r w:rsidR="009B3EA7" w:rsidRPr="009B3EA7">
        <w:t xml:space="preserve"> </w:t>
      </w:r>
      <w:r w:rsidR="009B3EA7" w:rsidRPr="009B3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ключевых показателей регионального государственного контроля (надзора)</w:t>
      </w:r>
      <w:r w:rsidR="009B3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EA7" w:rsidRPr="009B3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регулирования тарифов в сфере водоснабжения и водоотведения</w:t>
      </w:r>
      <w:r w:rsidR="0017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</w:t>
      </w:r>
      <w:r w:rsidR="008F00BE" w:rsidRPr="008F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целевых значений </w:t>
      </w:r>
      <w:r w:rsidR="008F00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3E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C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="009B3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Положению)</w:t>
      </w:r>
      <w:r w:rsidRPr="006C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14:paraId="183EA096" w14:textId="14FB0224" w:rsidR="00F23FE2" w:rsidRPr="00971916" w:rsidRDefault="00F77C9B" w:rsidP="004754E8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F23FE2" w:rsidRPr="00971916" w:rsidSect="00313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8AB90" w14:textId="77777777" w:rsidR="0021441E" w:rsidRDefault="0021441E" w:rsidP="00BE63A8">
      <w:pPr>
        <w:spacing w:after="0" w:line="240" w:lineRule="auto"/>
      </w:pPr>
      <w:r>
        <w:separator/>
      </w:r>
    </w:p>
  </w:endnote>
  <w:endnote w:type="continuationSeparator" w:id="0">
    <w:p w14:paraId="2FDF8BC4" w14:textId="77777777" w:rsidR="0021441E" w:rsidRDefault="0021441E" w:rsidP="00BE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8CC7C" w14:textId="77777777" w:rsidR="0015720A" w:rsidRDefault="0015720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AC795" w14:textId="77777777" w:rsidR="0015720A" w:rsidRDefault="0015720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A2D22" w14:textId="77777777" w:rsidR="0015720A" w:rsidRDefault="001572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DD46A" w14:textId="77777777" w:rsidR="0021441E" w:rsidRDefault="0021441E" w:rsidP="00BE63A8">
      <w:pPr>
        <w:spacing w:after="0" w:line="240" w:lineRule="auto"/>
      </w:pPr>
      <w:r>
        <w:separator/>
      </w:r>
    </w:p>
  </w:footnote>
  <w:footnote w:type="continuationSeparator" w:id="0">
    <w:p w14:paraId="77C455F8" w14:textId="77777777" w:rsidR="0021441E" w:rsidRDefault="0021441E" w:rsidP="00BE6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9285" w14:textId="77777777" w:rsidR="0015720A" w:rsidRDefault="001572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13440"/>
    </w:sdtPr>
    <w:sdtEndPr>
      <w:rPr>
        <w:rFonts w:ascii="Times New Roman" w:hAnsi="Times New Roman" w:cs="Times New Roman"/>
      </w:rPr>
    </w:sdtEndPr>
    <w:sdtContent>
      <w:p w14:paraId="27B27FC4" w14:textId="77777777" w:rsidR="0015720A" w:rsidRPr="00BE63A8" w:rsidRDefault="0015720A">
        <w:pPr>
          <w:pStyle w:val="a4"/>
          <w:jc w:val="center"/>
          <w:rPr>
            <w:rFonts w:ascii="Times New Roman" w:hAnsi="Times New Roman" w:cs="Times New Roman"/>
          </w:rPr>
        </w:pPr>
        <w:r w:rsidRPr="00BE63A8">
          <w:rPr>
            <w:rFonts w:ascii="Times New Roman" w:hAnsi="Times New Roman" w:cs="Times New Roman"/>
          </w:rPr>
          <w:fldChar w:fldCharType="begin"/>
        </w:r>
        <w:r w:rsidRPr="00BE63A8">
          <w:rPr>
            <w:rFonts w:ascii="Times New Roman" w:hAnsi="Times New Roman" w:cs="Times New Roman"/>
          </w:rPr>
          <w:instrText>PAGE   \* MERGEFORMAT</w:instrText>
        </w:r>
        <w:r w:rsidRPr="00BE63A8">
          <w:rPr>
            <w:rFonts w:ascii="Times New Roman" w:hAnsi="Times New Roman" w:cs="Times New Roman"/>
          </w:rPr>
          <w:fldChar w:fldCharType="separate"/>
        </w:r>
        <w:r w:rsidR="00893858">
          <w:rPr>
            <w:rFonts w:ascii="Times New Roman" w:hAnsi="Times New Roman" w:cs="Times New Roman"/>
            <w:noProof/>
          </w:rPr>
          <w:t>6</w:t>
        </w:r>
        <w:r w:rsidRPr="00BE63A8">
          <w:rPr>
            <w:rFonts w:ascii="Times New Roman" w:hAnsi="Times New Roman" w:cs="Times New Roman"/>
          </w:rPr>
          <w:fldChar w:fldCharType="end"/>
        </w:r>
      </w:p>
    </w:sdtContent>
  </w:sdt>
  <w:p w14:paraId="05DC4CFC" w14:textId="77777777" w:rsidR="0015720A" w:rsidRDefault="0015720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38051" w14:textId="77777777" w:rsidR="0015720A" w:rsidRDefault="001572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D80"/>
    <w:rsid w:val="00036C36"/>
    <w:rsid w:val="00072984"/>
    <w:rsid w:val="00082BF2"/>
    <w:rsid w:val="000835CD"/>
    <w:rsid w:val="0008792D"/>
    <w:rsid w:val="00094828"/>
    <w:rsid w:val="000B4DDA"/>
    <w:rsid w:val="000D419F"/>
    <w:rsid w:val="000D4357"/>
    <w:rsid w:val="00101643"/>
    <w:rsid w:val="00126A95"/>
    <w:rsid w:val="001472B2"/>
    <w:rsid w:val="0015720A"/>
    <w:rsid w:val="00163335"/>
    <w:rsid w:val="0017217B"/>
    <w:rsid w:val="00177DBD"/>
    <w:rsid w:val="001812D0"/>
    <w:rsid w:val="001928DD"/>
    <w:rsid w:val="001940C8"/>
    <w:rsid w:val="001B18BD"/>
    <w:rsid w:val="001C1C88"/>
    <w:rsid w:val="001C267A"/>
    <w:rsid w:val="001C7D7E"/>
    <w:rsid w:val="001F685E"/>
    <w:rsid w:val="0021441E"/>
    <w:rsid w:val="002226A9"/>
    <w:rsid w:val="00224F7A"/>
    <w:rsid w:val="002340D8"/>
    <w:rsid w:val="002569C6"/>
    <w:rsid w:val="00264454"/>
    <w:rsid w:val="002754F5"/>
    <w:rsid w:val="00284A00"/>
    <w:rsid w:val="002B187D"/>
    <w:rsid w:val="002B6674"/>
    <w:rsid w:val="002C20F6"/>
    <w:rsid w:val="002D54DE"/>
    <w:rsid w:val="002E0A78"/>
    <w:rsid w:val="002E52F6"/>
    <w:rsid w:val="002E6DF3"/>
    <w:rsid w:val="003135EC"/>
    <w:rsid w:val="00315D6D"/>
    <w:rsid w:val="003315DC"/>
    <w:rsid w:val="003440CC"/>
    <w:rsid w:val="003604A8"/>
    <w:rsid w:val="0037096C"/>
    <w:rsid w:val="00375A02"/>
    <w:rsid w:val="003E30B8"/>
    <w:rsid w:val="00411466"/>
    <w:rsid w:val="00412859"/>
    <w:rsid w:val="0044191B"/>
    <w:rsid w:val="0044603E"/>
    <w:rsid w:val="00463174"/>
    <w:rsid w:val="00467D18"/>
    <w:rsid w:val="004754E8"/>
    <w:rsid w:val="004772F9"/>
    <w:rsid w:val="004B10F0"/>
    <w:rsid w:val="004C5C00"/>
    <w:rsid w:val="00513801"/>
    <w:rsid w:val="00517513"/>
    <w:rsid w:val="00542354"/>
    <w:rsid w:val="00561784"/>
    <w:rsid w:val="0057282B"/>
    <w:rsid w:val="005B3783"/>
    <w:rsid w:val="005C3355"/>
    <w:rsid w:val="005C3B31"/>
    <w:rsid w:val="005D0AB3"/>
    <w:rsid w:val="005D4283"/>
    <w:rsid w:val="005E6009"/>
    <w:rsid w:val="006074A1"/>
    <w:rsid w:val="00627017"/>
    <w:rsid w:val="00686386"/>
    <w:rsid w:val="00687DB3"/>
    <w:rsid w:val="006A2C0F"/>
    <w:rsid w:val="006C6059"/>
    <w:rsid w:val="006D21A9"/>
    <w:rsid w:val="006E1EAC"/>
    <w:rsid w:val="006E2F9F"/>
    <w:rsid w:val="0072067F"/>
    <w:rsid w:val="00753C60"/>
    <w:rsid w:val="0075766B"/>
    <w:rsid w:val="007800E8"/>
    <w:rsid w:val="00797FE7"/>
    <w:rsid w:val="007C020D"/>
    <w:rsid w:val="007C0AB3"/>
    <w:rsid w:val="007C0F8E"/>
    <w:rsid w:val="007C3478"/>
    <w:rsid w:val="007D75BE"/>
    <w:rsid w:val="007F56D4"/>
    <w:rsid w:val="008036CF"/>
    <w:rsid w:val="008146D1"/>
    <w:rsid w:val="00821C63"/>
    <w:rsid w:val="00870FBE"/>
    <w:rsid w:val="00876299"/>
    <w:rsid w:val="00886648"/>
    <w:rsid w:val="00887AE9"/>
    <w:rsid w:val="00893858"/>
    <w:rsid w:val="008C67A7"/>
    <w:rsid w:val="008E793B"/>
    <w:rsid w:val="008F00BE"/>
    <w:rsid w:val="00901C34"/>
    <w:rsid w:val="00906D80"/>
    <w:rsid w:val="00920CA2"/>
    <w:rsid w:val="00943FE4"/>
    <w:rsid w:val="00945191"/>
    <w:rsid w:val="00971916"/>
    <w:rsid w:val="0099026C"/>
    <w:rsid w:val="00990781"/>
    <w:rsid w:val="009B3EA7"/>
    <w:rsid w:val="009E1D6C"/>
    <w:rsid w:val="009E6689"/>
    <w:rsid w:val="009F446D"/>
    <w:rsid w:val="00A07247"/>
    <w:rsid w:val="00A10AAF"/>
    <w:rsid w:val="00A21A32"/>
    <w:rsid w:val="00A612FD"/>
    <w:rsid w:val="00A72DED"/>
    <w:rsid w:val="00AB20BF"/>
    <w:rsid w:val="00AB3FB9"/>
    <w:rsid w:val="00AD7B4E"/>
    <w:rsid w:val="00AE32BE"/>
    <w:rsid w:val="00B009F7"/>
    <w:rsid w:val="00B21EFE"/>
    <w:rsid w:val="00B30226"/>
    <w:rsid w:val="00B57CFD"/>
    <w:rsid w:val="00B63632"/>
    <w:rsid w:val="00B64E8C"/>
    <w:rsid w:val="00BE63A8"/>
    <w:rsid w:val="00BF5EB4"/>
    <w:rsid w:val="00C20436"/>
    <w:rsid w:val="00C224B9"/>
    <w:rsid w:val="00C401C5"/>
    <w:rsid w:val="00C431CD"/>
    <w:rsid w:val="00C51D0A"/>
    <w:rsid w:val="00C80874"/>
    <w:rsid w:val="00C82C7C"/>
    <w:rsid w:val="00C967CD"/>
    <w:rsid w:val="00CA17BA"/>
    <w:rsid w:val="00CB5F3A"/>
    <w:rsid w:val="00CB7780"/>
    <w:rsid w:val="00CC4D4A"/>
    <w:rsid w:val="00CC7230"/>
    <w:rsid w:val="00CE11A2"/>
    <w:rsid w:val="00CE78B8"/>
    <w:rsid w:val="00CF65BB"/>
    <w:rsid w:val="00D17497"/>
    <w:rsid w:val="00D27481"/>
    <w:rsid w:val="00D31594"/>
    <w:rsid w:val="00D60B06"/>
    <w:rsid w:val="00D67A80"/>
    <w:rsid w:val="00D955D9"/>
    <w:rsid w:val="00D95CAF"/>
    <w:rsid w:val="00DA0458"/>
    <w:rsid w:val="00DA77E1"/>
    <w:rsid w:val="00DB3E73"/>
    <w:rsid w:val="00DC28F7"/>
    <w:rsid w:val="00DD146E"/>
    <w:rsid w:val="00E05232"/>
    <w:rsid w:val="00E3004E"/>
    <w:rsid w:val="00E46359"/>
    <w:rsid w:val="00E5439E"/>
    <w:rsid w:val="00E7438A"/>
    <w:rsid w:val="00E878B9"/>
    <w:rsid w:val="00EA6EF5"/>
    <w:rsid w:val="00EC020D"/>
    <w:rsid w:val="00ED4EB3"/>
    <w:rsid w:val="00ED726A"/>
    <w:rsid w:val="00EF4FAA"/>
    <w:rsid w:val="00F100D9"/>
    <w:rsid w:val="00F12CA5"/>
    <w:rsid w:val="00F21834"/>
    <w:rsid w:val="00F23FE2"/>
    <w:rsid w:val="00F27339"/>
    <w:rsid w:val="00F429E8"/>
    <w:rsid w:val="00F73247"/>
    <w:rsid w:val="00F736D1"/>
    <w:rsid w:val="00F77C9B"/>
    <w:rsid w:val="00F91CED"/>
    <w:rsid w:val="00F942B1"/>
    <w:rsid w:val="00FA59AC"/>
    <w:rsid w:val="00FB6CF3"/>
    <w:rsid w:val="00FC18D2"/>
    <w:rsid w:val="00FC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863F"/>
  <w15:docId w15:val="{8FB800AC-6D9F-4B1B-BB82-DDC8C6DD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D8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3A8"/>
  </w:style>
  <w:style w:type="paragraph" w:styleId="a6">
    <w:name w:val="footer"/>
    <w:basedOn w:val="a"/>
    <w:link w:val="a7"/>
    <w:uiPriority w:val="99"/>
    <w:unhideWhenUsed/>
    <w:rsid w:val="00BE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3A8"/>
  </w:style>
  <w:style w:type="paragraph" w:styleId="a8">
    <w:name w:val="Balloon Text"/>
    <w:basedOn w:val="a"/>
    <w:link w:val="a9"/>
    <w:uiPriority w:val="99"/>
    <w:semiHidden/>
    <w:unhideWhenUsed/>
    <w:rsid w:val="0034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85A28E12BF694E1BF12922DDCD003B165A680770F4C51C5A5B7399C749AB5E6DEF515B64549377301ABC49978A8745CA767F1C088305F6ACQD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0AC2F-E55E-4212-87CE-F2FD32D1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6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115</cp:revision>
  <cp:lastPrinted>2022-03-14T10:56:00Z</cp:lastPrinted>
  <dcterms:created xsi:type="dcterms:W3CDTF">2021-08-24T10:52:00Z</dcterms:created>
  <dcterms:modified xsi:type="dcterms:W3CDTF">2022-05-04T08:27:00Z</dcterms:modified>
</cp:coreProperties>
</file>